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D8" w:rsidRPr="009F0DD8" w:rsidRDefault="009F0DD8" w:rsidP="009F0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F0DD8">
        <w:rPr>
          <w:rFonts w:ascii="Arial" w:eastAsia="Times New Roman" w:hAnsi="Arial" w:cs="Arial"/>
          <w:color w:val="222222"/>
          <w:sz w:val="19"/>
          <w:szCs w:val="19"/>
        </w:rPr>
        <w:t>Единство мозга складывается из деятельности двух его полушарий. Всех людей по оотношению активности полушарий можно условно разделить на три типа: право-, лево- и равнополушарные. Более активное полушарие определяет стратегию мышления,  моционального реагирования, восприятия, памяти, интеллектуальной активности и т.д. При  обучении и воспитании детей необходимо учитывать особенности функциональной асимметрии полушарий.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Развитие межполушарного взаимодействия является основой развития интеллекта. Его можно развивать с помощью</w:t>
      </w:r>
      <w:r w:rsidRPr="009F0DD8">
        <w:rPr>
          <w:rFonts w:ascii="Arial" w:eastAsia="Times New Roman" w:hAnsi="Arial" w:cs="Arial"/>
          <w:color w:val="222222"/>
          <w:sz w:val="19"/>
        </w:rPr>
        <w:t> </w:t>
      </w:r>
      <w:r w:rsidRPr="009F0DD8">
        <w:rPr>
          <w:rFonts w:ascii="Arial" w:eastAsia="Times New Roman" w:hAnsi="Arial" w:cs="Arial"/>
          <w:color w:val="333333"/>
          <w:sz w:val="28"/>
          <w:szCs w:val="28"/>
        </w:rPr>
        <w:t>кинезиологических упражнений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–</w:t>
      </w:r>
      <w:r w:rsidRPr="009F0DD8">
        <w:rPr>
          <w:rFonts w:ascii="Arial" w:eastAsia="Times New Roman" w:hAnsi="Arial" w:cs="Arial"/>
          <w:color w:val="222222"/>
          <w:sz w:val="19"/>
        </w:rPr>
        <w:t> 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комплекса движений, позволяющих активизировать межполушарное взаимодействие, развивать комиссуры как межполушарные интеграторы, через которые полушария обмениваются информацией, происходит синхронизация их работы.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ЦЕЛИ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• Развивать высшие психические функции.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• Функционально активизировать подкорковые образования мозга.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• Обеспечивать и регулировать общий энергетический фон, на котором развиваются все психические функции.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• Стабилизировать межполушарное взаимодействие.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• Обеспечивать приемы и тонкий анализ модально-специфической информации.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• Обеспечивать регуляцию, программирование и контроль за протеканием психической деятельности, управление работой нижележащих уровней.</w:t>
      </w:r>
    </w:p>
    <w:p w:rsidR="009F0DD8" w:rsidRPr="009F0DD8" w:rsidRDefault="009F0DD8" w:rsidP="009F0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* * *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В стрессовой ситуации нарушается проводимость через мозолистое тело, ведущее полушарие берет на себя большую нагрузку, а ведомое блокируется. Два полушария начинают работать без интеграции. Нарушаются пространственная ориентация, адекватное эмоциональное реагирование, координация работы зрительного восприятия с работой пишущей руки. Ребенок в таком состоянии не может читать и писать, воспринимая информацию на слух или глазами. Одно из основных условий его успешной адаптации к стрессовому обучению – развитие мозолистого тела, укрепляющего и объединяющего головной мозг.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Упражнения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памяти и внимания, облегчают процесс чтения и письма. В результате повышается уровень эмоционального благополучия, улучшается зрительно-моторная координация, формируется пространственная ориентировка.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Познакомившись с работами А.Л. Сиротюк, в нашем группе стали использовать на занятиях кинезиологические упражнения и коммуникативные игры, для того чтобы дети почувствовали себя командой, увидели друг в друге положительные стороны, знали, что они принимаемы другими детьми. Ведь это так важно!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Из всего этого выросла система занятий по подгруппам из 6-7 человек 2 раза в неделю. На занятиях используются растяжки, упражнения: кинезиологические, дыхательные и глазодвигательные для релаксации, развития коммуникативной и когнитивной сферы. Когда видишь лица детей на этих занятиях, понимаешь – это то, что им нужно, это им нравится, они счастливы!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Коммуникативное упражнение «Приветствие»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•</w:t>
      </w:r>
      <w:r w:rsidRPr="009F0DD8">
        <w:rPr>
          <w:rFonts w:ascii="Arial" w:eastAsia="Times New Roman" w:hAnsi="Arial" w:cs="Arial"/>
          <w:color w:val="222222"/>
          <w:sz w:val="19"/>
        </w:rPr>
        <w:t> 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t>Развивать умение общаться.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  <w:t>• Помогать детям увидеть свои положительные стороны, почувствовать, что они принимаемы другими детьми.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Дети встают в круг и по команде здороваются друг с другом разными частями тела: правая рука с правой рукой, нос с носом, пятка с пяткой, бедро с бедром, спина со спиной, ухо с ухом.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Игра «Котик»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t>• Активизировать тактильные ощущения.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  <w:t>• Развивать переключаемость движений.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Кот (один ребенок или родитель) «спит» в центре, мыши (остальные дети и родители) тихо на цыпочках крадутся, потом подходят к коту, гладят его и поют: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Котик, котик, что ты спишь?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По двору крадется мышь.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Котик вскакивает, кого он поймает, тот становится котиком.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Релаксация «Ковер-самолет»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t>• Показать способы отдыха после активной игры.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И.п. – лежа на спине, глаза закрыть, при этом играет спокойная музыка.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Логопед. Мы ложимся на волшебный ковер-самолет. Он плавно и медленно поднимается, несет нас по небу, тихонечко покачивает. Ветерок нежно обдувает усталые тела, все отдыхают… Далеко внизу проплывают дома, поля, леса, реки и озера… Постепенно ковер-самолет начинает снижение и приземляется в нашей комнате (пауза)… Потягиваемся, делаем глубокий вдох и выдох, открываем глаза, медленно и аккуратно садимся.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Упражнение «Яйцо»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t>• Активизировать работу стволовых структур мозга</w:t>
      </w:r>
    </w:p>
    <w:p w:rsidR="009F0DD8" w:rsidRPr="009F0DD8" w:rsidRDefault="009F0DD8" w:rsidP="009F0D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F0DD8">
        <w:rPr>
          <w:rFonts w:ascii="Arial" w:eastAsia="Times New Roman" w:hAnsi="Arial" w:cs="Arial"/>
          <w:color w:val="222222"/>
          <w:sz w:val="19"/>
          <w:szCs w:val="19"/>
        </w:rPr>
        <w:lastRenderedPageBreak/>
        <w:t>Ребенок садится на пол, подтягивает колени к животу, обхватывает их руками, голову прячет в колени. Пусть представит себя цыпленком, который будет вылупляться из яйца.</w:t>
      </w:r>
      <w:r w:rsidRPr="009F0DD8">
        <w:rPr>
          <w:rFonts w:ascii="Arial" w:eastAsia="Times New Roman" w:hAnsi="Arial" w:cs="Arial"/>
          <w:color w:val="222222"/>
          <w:sz w:val="19"/>
        </w:rPr>
        <w:t> 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Упражнение «Тоннель»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Дети и родители встают на четвереньки боком друг к другу, изображая тоннель. Каждый ребенок проползает по «тоннелю», достраивая его в конце, при этом его слегка прижимают, чтобы он, ползя, прикладывал усилия.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Коммуникативная игра «Я знаю, что ты любишь…»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Дети садятся кругом и, поворачиваясь друг к другу, заканчивают фразу «Я знаю, что ты любишь…». Если ребенок угадал, что любит другой, игра продолжается, если нет, ребенок ищет другое продолжение фразы.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Растяжка «Струночка»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t>• Развивать межполушарное взаимодействие, управление своим телом, ориентировку в пространстве.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Упражнение выполняется, лежа на спине. Дети должны почувствовать пол головой, шеей, спиной, плечами, руками, ягодицами и ногами, а затем описать свои ощущения. Пол может быть твердым, жестким, мягким, холодным или теплым, гладким или шершавым, ровным или бугристым.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Затем воспитатель берет одну руку ребенка и немного растягивает (другая рука лежит расслабленно), затем другую руку. Аналогично поочередно растягиваются ноги. Далее ребенку предлагается представить себя сильно натянутой струной и растягивать тело, потягиваясь сначала двумя руками и двумя ногами, затем – правой (рука, бок, нога) и левой стороной тела (линейные растяжки). Спина при этом не должна напрягаться и выгибаться.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Дыхательные упражнения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t>• Активизировать работу стволовых отделов мозга.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  <w:t>• Ритмировать правое полушарие, энергетизацию мозга.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И.п. – лежа на спине. Детям предлагается расслабить мышцы живота, начать вдох, надувая в животе воображаемый шарик, например, красного цвета (цвета необходимо менять). Пауза – задержка дыхания. Выдох – втянуть живот как можно сильнее. Пауза – вдох, при этом губы вытягиваются трубочкой и с шумом «пьют» воздух.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Глазодвигательные упражнения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t>• Развивать межполушарное взаимодействие.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  <w:t>• Формировать сканирование пространства.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И.п. – лежа на спине. Голова фиксирована. Глаза смотрят прямо перед собой. Начинается отработка движений глаз по четырем основным (вверх, вниз, направо, налево) и четырем вспомогательным направлениям (по диагоналям); сведение глаз к центру. У воспитателя в руках маленькая яркая игрушка, дети следят за перемещаемым предметом. Глаза сначала смотрят на расстояние вытянутой руки, затем на расстояние локтя и, наконец, ближе к переносице. Упражнение совершается в медленном темпе (от 3 до 7 с) с фиксацией в крайних положениях на время, равное предшествующему движению глаз.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Упражнения для развития мелкой моторики рук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t>• Развивать мелкую моторику рук с помощью упражнений «колечко» и «кулак – ребро – ладонь».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  <w:t>• Развивать межполушарное взаимодействие, произвольность и самоконтроль, переключаемость движений.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  <w:t>• Активизировать пальцы рук.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  <w:t>• Развивать переключаемость движений, самоконтроль.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  <w:t>• Развивать эмоциональное восприятие.</w:t>
      </w:r>
      <w:r w:rsidRPr="009F0DD8">
        <w:rPr>
          <w:rFonts w:ascii="Arial" w:eastAsia="Times New Roman" w:hAnsi="Arial" w:cs="Arial"/>
          <w:i/>
          <w:i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И.п. – сидя на полу.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«Колечко».</w:t>
      </w:r>
      <w:r w:rsidRPr="009F0DD8">
        <w:rPr>
          <w:rFonts w:ascii="Arial" w:eastAsia="Times New Roman" w:hAnsi="Arial" w:cs="Arial"/>
          <w:color w:val="222222"/>
          <w:sz w:val="19"/>
        </w:rPr>
        <w:t> 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Поочередно и как можно быстрее дети пе ребирают пальцы рук, соединяя в кольцо с большим пальцем последовательно указательный, средний и т.д. Упражнение выполняется в прямом (от указательного пальца к мизинцу) и в обратном (от мизинца к указательному пальцу) порядке. Вначале методика выполняется каждой рукой отдельно, затем вместе.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«Кулак – ребро – ладонь».</w:t>
      </w:r>
      <w:r w:rsidRPr="009F0DD8">
        <w:rPr>
          <w:rFonts w:ascii="Arial" w:eastAsia="Times New Roman" w:hAnsi="Arial" w:cs="Arial"/>
          <w:color w:val="222222"/>
          <w:sz w:val="19"/>
        </w:rPr>
        <w:t> 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Детям показывают три положения руки, последовательно сменяющих друг друга: ладонь на плоскости; ладонь, сжатая в кулак; ладонь ребром; распрямленная ладонь на плоскости пола. Дети выполняют указания, затем по памяти 8-10 раз. Упражнение выполняется сначала правой рукой, потом левой, затем двумя руками вместе. При затруднениях в выполнении предлагается ребенку помогать себе командами («кулак – ребро – ладонь»), произносимыми вслух или про себя.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Коммуникативное упражнение «Комплимент»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Дети и родители садятся в круг. Каждый участник говорит соседу справа (или слева) фразу, которая начинается со слов: «Мне нравится в тебе…».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Релаксация «Огонь и лед»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Упражнение включает попеременное напряжение и расслабление всего тела. Дети и выполняют упражнение лежа. По команде «Огонь!» дети начинают интенсивные движения всем телом. Плавность и степень интенсивности движений каждый ребенок выбирает произвольно. По команде «Лед!» дети застывают в позе, в которой их застигла команда, напрягая до предела все тело. Несколько раз чередуются обе команды, произвольно меняя время выполнения.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t>Когнитивное упражнение «Чаша доброты»</w:t>
      </w:r>
      <w:r w:rsidRPr="009F0DD8">
        <w:rPr>
          <w:rFonts w:ascii="Arial" w:eastAsia="Times New Roman" w:hAnsi="Arial" w:cs="Arial"/>
          <w:b/>
          <w:bCs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(эмоциональное развитие)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 xml:space="preserve">Логопед. Сядьте удобно, закройте глаза. Представьте перед собой любимую чашку. Мысленно 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lastRenderedPageBreak/>
        <w:t>наполните ее до краев своей добротой. Представьте рядом другую, чужую чашку, она пустая. Отлейте в нее из своей чашки доброты. Рядом еще пустые чашки. Отливайте из своей чашки доброту в пустые. Не жалейте! А сейчас посмотрите в свою чашку. Она пустая, полная? Добавьте в нее своей доброты. Вы можете делиться своей добротой с другими, но ваша чашка всегда будет оставаться полной. Откройте глаза. Спокойно и уверенно скажите: «Это я! У меня есть такая чашка доброты!»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* * *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F0DD8">
        <w:rPr>
          <w:rFonts w:ascii="Arial" w:eastAsia="Times New Roman" w:hAnsi="Arial" w:cs="Arial"/>
          <w:b/>
          <w:bCs/>
          <w:color w:val="333333"/>
          <w:sz w:val="28"/>
          <w:szCs w:val="28"/>
        </w:rPr>
        <w:t>Возможности компенсации когнитивных и поведенческих нарушений существенно повышаются при активном участии родителей в формирующей работе.</w:t>
      </w:r>
      <w:r w:rsidRPr="009F0DD8">
        <w:rPr>
          <w:rFonts w:ascii="Arial" w:eastAsia="Times New Roman" w:hAnsi="Arial" w:cs="Arial"/>
          <w:b/>
          <w:bCs/>
          <w:color w:val="333333"/>
          <w:sz w:val="28"/>
          <w:szCs w:val="28"/>
        </w:rPr>
        <w:br/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t>Список использованной и рекомендуемой литературы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Сиротюк А.Л. Коррекция и развитие интеллекта у дошкольников. М., 2005.</w:t>
      </w:r>
      <w:r w:rsidRPr="009F0DD8">
        <w:rPr>
          <w:rFonts w:ascii="Arial" w:eastAsia="Times New Roman" w:hAnsi="Arial" w:cs="Arial"/>
          <w:color w:val="222222"/>
          <w:sz w:val="19"/>
          <w:szCs w:val="19"/>
        </w:rPr>
        <w:br/>
        <w:t>Сиротюк А.Л. Изучение детей с учетом психофизиологии. М., 2000.</w:t>
      </w:r>
    </w:p>
    <w:p w:rsidR="009F0DD8" w:rsidRPr="009F0DD8" w:rsidRDefault="009F0DD8" w:rsidP="009F0DD8">
      <w:pPr>
        <w:spacing w:before="100" w:beforeAutospacing="1" w:after="100" w:afterAutospacing="1" w:line="282" w:lineRule="atLeast"/>
        <w:ind w:firstLine="709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F0DD8">
        <w:rPr>
          <w:rFonts w:ascii="Georgia" w:eastAsia="Times New Roman" w:hAnsi="Georgia" w:cs="Georgia"/>
          <w:color w:val="333333"/>
          <w:sz w:val="20"/>
          <w:szCs w:val="20"/>
          <w:shd w:val="clear" w:color="auto" w:fill="FFFDF6"/>
        </w:rPr>
        <w:t>﻿</w:t>
      </w:r>
    </w:p>
    <w:p w:rsidR="00F3534D" w:rsidRPr="00C47B95" w:rsidRDefault="00F3534D" w:rsidP="00C47B95"/>
    <w:sectPr w:rsidR="00F3534D" w:rsidRPr="00C47B95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04F9F"/>
    <w:rsid w:val="0003324C"/>
    <w:rsid w:val="00066E50"/>
    <w:rsid w:val="000831AA"/>
    <w:rsid w:val="000B704C"/>
    <w:rsid w:val="000E2895"/>
    <w:rsid w:val="0012484F"/>
    <w:rsid w:val="001614C7"/>
    <w:rsid w:val="001E1969"/>
    <w:rsid w:val="00273311"/>
    <w:rsid w:val="00280DF2"/>
    <w:rsid w:val="002B01A4"/>
    <w:rsid w:val="002C4836"/>
    <w:rsid w:val="00335E69"/>
    <w:rsid w:val="003462A9"/>
    <w:rsid w:val="00355753"/>
    <w:rsid w:val="003577E4"/>
    <w:rsid w:val="00403167"/>
    <w:rsid w:val="00416DA5"/>
    <w:rsid w:val="004250EF"/>
    <w:rsid w:val="00433BC4"/>
    <w:rsid w:val="004A09C2"/>
    <w:rsid w:val="004A271A"/>
    <w:rsid w:val="00616740"/>
    <w:rsid w:val="00657F98"/>
    <w:rsid w:val="00673B9D"/>
    <w:rsid w:val="006923B2"/>
    <w:rsid w:val="007234C2"/>
    <w:rsid w:val="00747925"/>
    <w:rsid w:val="00753F5F"/>
    <w:rsid w:val="007616E6"/>
    <w:rsid w:val="007844E0"/>
    <w:rsid w:val="007B377D"/>
    <w:rsid w:val="008318F6"/>
    <w:rsid w:val="008E4A19"/>
    <w:rsid w:val="00915683"/>
    <w:rsid w:val="009233A1"/>
    <w:rsid w:val="009E74FD"/>
    <w:rsid w:val="009F0DD8"/>
    <w:rsid w:val="00A0102C"/>
    <w:rsid w:val="00A24A3A"/>
    <w:rsid w:val="00A72D58"/>
    <w:rsid w:val="00A91A48"/>
    <w:rsid w:val="00A96EFB"/>
    <w:rsid w:val="00AC340F"/>
    <w:rsid w:val="00AF3297"/>
    <w:rsid w:val="00B84DC6"/>
    <w:rsid w:val="00B93C00"/>
    <w:rsid w:val="00B9527F"/>
    <w:rsid w:val="00BD0203"/>
    <w:rsid w:val="00BE3079"/>
    <w:rsid w:val="00C13236"/>
    <w:rsid w:val="00C40495"/>
    <w:rsid w:val="00C47B95"/>
    <w:rsid w:val="00CF5297"/>
    <w:rsid w:val="00DF0493"/>
    <w:rsid w:val="00E00757"/>
    <w:rsid w:val="00E069E3"/>
    <w:rsid w:val="00E22C18"/>
    <w:rsid w:val="00E36206"/>
    <w:rsid w:val="00E37085"/>
    <w:rsid w:val="00EA12E1"/>
    <w:rsid w:val="00F34FE6"/>
    <w:rsid w:val="00F3504D"/>
    <w:rsid w:val="00F3534D"/>
    <w:rsid w:val="00FB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74792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47925"/>
  </w:style>
  <w:style w:type="paragraph" w:styleId="ac">
    <w:name w:val="No Spacing"/>
    <w:basedOn w:val="a"/>
    <w:uiPriority w:val="1"/>
    <w:qFormat/>
    <w:rsid w:val="00A7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1418</Words>
  <Characters>8084</Characters>
  <Application>Microsoft Office Word</Application>
  <DocSecurity>0</DocSecurity>
  <Lines>67</Lines>
  <Paragraphs>18</Paragraphs>
  <ScaleCrop>false</ScaleCrop>
  <Company/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2014-09-27T17:24:00Z</dcterms:created>
  <dcterms:modified xsi:type="dcterms:W3CDTF">2014-09-27T18:10:00Z</dcterms:modified>
</cp:coreProperties>
</file>